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9E" w:rsidRDefault="00EC719E" w:rsidP="00093EDF">
      <w:pPr>
        <w:pStyle w:val="Style7"/>
        <w:widowControl/>
        <w:spacing w:line="240" w:lineRule="auto"/>
        <w:ind w:left="4843" w:right="2016"/>
        <w:rPr>
          <w:rStyle w:val="FontStyle20"/>
        </w:rPr>
      </w:pPr>
      <w:r>
        <w:rPr>
          <w:rStyle w:val="FontStyle20"/>
        </w:rPr>
        <w:t xml:space="preserve">Załącznik do uchwały </w:t>
      </w:r>
      <w:r w:rsidR="0008593D">
        <w:rPr>
          <w:rStyle w:val="FontStyle20"/>
        </w:rPr>
        <w:br/>
      </w:r>
      <w:r>
        <w:rPr>
          <w:rStyle w:val="FontStyle20"/>
        </w:rPr>
        <w:t>Nr</w:t>
      </w:r>
      <w:r w:rsidR="00AC5BA0">
        <w:rPr>
          <w:rStyle w:val="FontStyle20"/>
        </w:rPr>
        <w:t xml:space="preserve"> III/26/2019</w:t>
      </w:r>
      <w:r>
        <w:rPr>
          <w:rStyle w:val="FontStyle20"/>
        </w:rPr>
        <w:t xml:space="preserve"> Rady Powiatu w Węgorzewie </w:t>
      </w:r>
      <w:r w:rsidR="00AC5BA0">
        <w:rPr>
          <w:rStyle w:val="FontStyle20"/>
        </w:rPr>
        <w:br/>
      </w:r>
      <w:r>
        <w:rPr>
          <w:rStyle w:val="FontStyle20"/>
        </w:rPr>
        <w:t xml:space="preserve">z dnia </w:t>
      </w:r>
      <w:r w:rsidR="00AC5BA0">
        <w:rPr>
          <w:rStyle w:val="FontStyle20"/>
        </w:rPr>
        <w:t xml:space="preserve">15 stycznia 2019r </w:t>
      </w:r>
    </w:p>
    <w:p w:rsidR="00EC719E" w:rsidRDefault="00EC719E" w:rsidP="00C93350">
      <w:pPr>
        <w:pStyle w:val="Style1"/>
        <w:widowControl/>
        <w:spacing w:line="240" w:lineRule="exact"/>
        <w:ind w:right="2587"/>
        <w:jc w:val="left"/>
        <w:rPr>
          <w:sz w:val="20"/>
          <w:szCs w:val="20"/>
        </w:rPr>
      </w:pPr>
    </w:p>
    <w:p w:rsidR="00EC719E" w:rsidRDefault="00EC719E" w:rsidP="00C93350">
      <w:pPr>
        <w:pStyle w:val="Style1"/>
        <w:widowControl/>
        <w:spacing w:line="240" w:lineRule="exact"/>
        <w:ind w:left="2880" w:right="2587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719E" w:rsidRDefault="00EC719E" w:rsidP="00780CC3">
      <w:pPr>
        <w:pStyle w:val="Style1"/>
        <w:widowControl/>
        <w:spacing w:line="360" w:lineRule="auto"/>
        <w:ind w:left="2880" w:right="2587"/>
        <w:rPr>
          <w:sz w:val="20"/>
          <w:szCs w:val="20"/>
        </w:rPr>
      </w:pPr>
    </w:p>
    <w:p w:rsidR="00EC719E" w:rsidRDefault="00EC719E" w:rsidP="001E6DDF">
      <w:pPr>
        <w:pStyle w:val="Style1"/>
        <w:widowControl/>
        <w:spacing w:before="91" w:line="360" w:lineRule="auto"/>
        <w:ind w:left="4248" w:right="1134"/>
        <w:jc w:val="left"/>
        <w:rPr>
          <w:rStyle w:val="FontStyle18"/>
          <w:sz w:val="24"/>
          <w:szCs w:val="24"/>
        </w:rPr>
      </w:pPr>
      <w:r w:rsidRPr="00C93350">
        <w:rPr>
          <w:rStyle w:val="FontStyle18"/>
          <w:sz w:val="24"/>
          <w:szCs w:val="24"/>
        </w:rPr>
        <w:t>Wo</w:t>
      </w:r>
      <w:r w:rsidR="001E6DDF">
        <w:rPr>
          <w:rStyle w:val="FontStyle18"/>
          <w:sz w:val="24"/>
          <w:szCs w:val="24"/>
        </w:rPr>
        <w:t xml:space="preserve">jewódzki Sąd </w:t>
      </w:r>
      <w:r>
        <w:rPr>
          <w:rStyle w:val="FontStyle18"/>
          <w:sz w:val="24"/>
          <w:szCs w:val="24"/>
        </w:rPr>
        <w:t>Administracyjny</w:t>
      </w:r>
      <w:r w:rsidR="001E6DDF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w</w:t>
      </w:r>
      <w:r w:rsidRPr="00C93350">
        <w:rPr>
          <w:rStyle w:val="FontStyle18"/>
          <w:sz w:val="24"/>
          <w:szCs w:val="24"/>
        </w:rPr>
        <w:t xml:space="preserve"> Olsztynie </w:t>
      </w:r>
    </w:p>
    <w:p w:rsidR="00EC719E" w:rsidRDefault="00EC719E" w:rsidP="00780CC3">
      <w:pPr>
        <w:pStyle w:val="Style1"/>
        <w:widowControl/>
        <w:spacing w:before="91" w:line="360" w:lineRule="auto"/>
        <w:ind w:left="4248" w:right="2587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ul. Emilii Plater 1</w:t>
      </w:r>
    </w:p>
    <w:p w:rsidR="00EC719E" w:rsidRPr="00C93350" w:rsidRDefault="00EC719E" w:rsidP="00780CC3">
      <w:pPr>
        <w:pStyle w:val="Style1"/>
        <w:widowControl/>
        <w:spacing w:before="91" w:line="360" w:lineRule="auto"/>
        <w:ind w:left="4248" w:right="2587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10-562 Olsztyn</w:t>
      </w:r>
    </w:p>
    <w:p w:rsidR="00EC719E" w:rsidRPr="00C93350" w:rsidRDefault="00EC719E" w:rsidP="00AF0FAD">
      <w:pPr>
        <w:pStyle w:val="Style2"/>
        <w:widowControl/>
        <w:spacing w:line="360" w:lineRule="auto"/>
        <w:jc w:val="both"/>
      </w:pPr>
    </w:p>
    <w:p w:rsidR="00EC719E" w:rsidRPr="00AF0FAD" w:rsidRDefault="00EC719E" w:rsidP="00093EDF">
      <w:pPr>
        <w:pStyle w:val="Style2"/>
        <w:widowControl/>
        <w:spacing w:before="62" w:line="360" w:lineRule="auto"/>
        <w:ind w:left="2832" w:firstLine="708"/>
        <w:jc w:val="both"/>
        <w:rPr>
          <w:rStyle w:val="FontStyle18"/>
          <w:b w:val="0"/>
          <w:sz w:val="24"/>
          <w:szCs w:val="24"/>
        </w:rPr>
      </w:pPr>
      <w:r w:rsidRPr="00C93350">
        <w:rPr>
          <w:rStyle w:val="FontStyle18"/>
          <w:sz w:val="24"/>
          <w:szCs w:val="24"/>
        </w:rPr>
        <w:t>Skarżą</w:t>
      </w:r>
      <w:r>
        <w:rPr>
          <w:rStyle w:val="FontStyle18"/>
          <w:sz w:val="24"/>
          <w:szCs w:val="24"/>
        </w:rPr>
        <w:t xml:space="preserve">cy: </w:t>
      </w:r>
      <w:r w:rsidRPr="00AF0FAD">
        <w:rPr>
          <w:rStyle w:val="FontStyle18"/>
          <w:b w:val="0"/>
          <w:sz w:val="24"/>
          <w:szCs w:val="24"/>
        </w:rPr>
        <w:t xml:space="preserve">Prokurator Okręgowy w Olsztynie </w:t>
      </w:r>
    </w:p>
    <w:p w:rsidR="00EC719E" w:rsidRPr="00AF0FAD" w:rsidRDefault="00EC719E" w:rsidP="00093EDF">
      <w:pPr>
        <w:pStyle w:val="Style2"/>
        <w:widowControl/>
        <w:spacing w:before="43" w:line="360" w:lineRule="auto"/>
        <w:ind w:left="4248"/>
        <w:jc w:val="left"/>
        <w:rPr>
          <w:b/>
          <w:bCs/>
          <w:color w:val="000000"/>
        </w:rPr>
      </w:pPr>
      <w:r>
        <w:rPr>
          <w:rStyle w:val="FontStyle18"/>
          <w:b w:val="0"/>
          <w:sz w:val="24"/>
          <w:szCs w:val="24"/>
        </w:rPr>
        <w:t xml:space="preserve">      </w:t>
      </w:r>
      <w:r w:rsidRPr="00AF0FAD">
        <w:rPr>
          <w:rStyle w:val="FontStyle18"/>
          <w:b w:val="0"/>
          <w:sz w:val="24"/>
          <w:szCs w:val="24"/>
        </w:rPr>
        <w:t>ul. Erwina Kruka 12, 10-959 Olsztyn</w:t>
      </w:r>
    </w:p>
    <w:p w:rsidR="00EC719E" w:rsidRPr="00C93350" w:rsidRDefault="00EC719E" w:rsidP="00780CC3">
      <w:pPr>
        <w:pStyle w:val="Style1"/>
        <w:widowControl/>
        <w:spacing w:line="360" w:lineRule="auto"/>
        <w:ind w:left="2986"/>
        <w:jc w:val="left"/>
      </w:pPr>
    </w:p>
    <w:p w:rsidR="00EC719E" w:rsidRDefault="00EC719E" w:rsidP="00D25B89">
      <w:pPr>
        <w:pStyle w:val="Style1"/>
        <w:widowControl/>
        <w:spacing w:before="67" w:line="360" w:lineRule="auto"/>
        <w:ind w:left="346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Pr="00C93350">
        <w:rPr>
          <w:rStyle w:val="FontStyle18"/>
          <w:sz w:val="24"/>
          <w:szCs w:val="24"/>
        </w:rPr>
        <w:t>Organ administra</w:t>
      </w:r>
      <w:r>
        <w:rPr>
          <w:rStyle w:val="FontStyle18"/>
          <w:sz w:val="24"/>
          <w:szCs w:val="24"/>
        </w:rPr>
        <w:t xml:space="preserve">cji: </w:t>
      </w:r>
      <w:r w:rsidRPr="00AF0FAD">
        <w:rPr>
          <w:rStyle w:val="FontStyle18"/>
          <w:b w:val="0"/>
          <w:sz w:val="24"/>
          <w:szCs w:val="24"/>
        </w:rPr>
        <w:t>Rada Powiatu w Węgorzewie</w:t>
      </w:r>
    </w:p>
    <w:p w:rsidR="00EC719E" w:rsidRDefault="00EC719E" w:rsidP="001E6DDF">
      <w:pPr>
        <w:pStyle w:val="Style1"/>
        <w:widowControl/>
        <w:spacing w:line="360" w:lineRule="auto"/>
        <w:ind w:left="840"/>
      </w:pPr>
      <w:r>
        <w:t xml:space="preserve">                                            ul. 3 Maja 17 b 11-600 Węgorzewo</w:t>
      </w:r>
    </w:p>
    <w:p w:rsidR="00EC719E" w:rsidRDefault="00EC719E" w:rsidP="00C93350">
      <w:pPr>
        <w:pStyle w:val="Style1"/>
        <w:widowControl/>
        <w:spacing w:line="240" w:lineRule="exact"/>
        <w:ind w:left="840"/>
      </w:pPr>
      <w:r>
        <w:t xml:space="preserve">                    reprezentowana przez:</w:t>
      </w:r>
    </w:p>
    <w:p w:rsidR="00EC719E" w:rsidRDefault="00EC719E" w:rsidP="00C93350">
      <w:pPr>
        <w:pStyle w:val="Style1"/>
        <w:widowControl/>
        <w:spacing w:line="240" w:lineRule="exact"/>
        <w:ind w:left="840"/>
      </w:pPr>
    </w:p>
    <w:p w:rsidR="00EC719E" w:rsidRDefault="00EC719E" w:rsidP="00C93350">
      <w:pPr>
        <w:pStyle w:val="Style1"/>
        <w:widowControl/>
        <w:spacing w:line="240" w:lineRule="exact"/>
        <w:ind w:left="840"/>
        <w:rPr>
          <w:sz w:val="20"/>
          <w:szCs w:val="20"/>
        </w:rPr>
      </w:pPr>
    </w:p>
    <w:p w:rsidR="00EC719E" w:rsidRDefault="00EC719E" w:rsidP="00C93350">
      <w:pPr>
        <w:spacing w:line="276" w:lineRule="auto"/>
        <w:jc w:val="both"/>
      </w:pPr>
    </w:p>
    <w:p w:rsidR="00EC719E" w:rsidRPr="0038328B" w:rsidRDefault="00EC719E" w:rsidP="0034566E">
      <w:pPr>
        <w:spacing w:line="360" w:lineRule="auto"/>
        <w:ind w:left="2124" w:firstLine="708"/>
        <w:rPr>
          <w:rStyle w:val="FontStyle18"/>
          <w:sz w:val="24"/>
          <w:szCs w:val="24"/>
        </w:rPr>
      </w:pPr>
      <w:r w:rsidRPr="0038328B">
        <w:rPr>
          <w:rStyle w:val="FontStyle18"/>
          <w:sz w:val="24"/>
          <w:szCs w:val="24"/>
        </w:rPr>
        <w:t xml:space="preserve">ODPOWIEDŹ </w:t>
      </w:r>
      <w:r>
        <w:rPr>
          <w:rStyle w:val="FontStyle18"/>
          <w:sz w:val="24"/>
          <w:szCs w:val="24"/>
        </w:rPr>
        <w:t>NA SK</w:t>
      </w:r>
      <w:r w:rsidRPr="0038328B">
        <w:rPr>
          <w:rStyle w:val="FontStyle18"/>
          <w:sz w:val="24"/>
          <w:szCs w:val="24"/>
        </w:rPr>
        <w:t>ARGĘ</w:t>
      </w:r>
    </w:p>
    <w:p w:rsidR="00EC719E" w:rsidRPr="0038328B" w:rsidRDefault="00EC719E" w:rsidP="0034566E">
      <w:pPr>
        <w:widowControl/>
        <w:spacing w:before="29" w:line="360" w:lineRule="auto"/>
        <w:jc w:val="both"/>
        <w:rPr>
          <w:color w:val="000000"/>
        </w:rPr>
      </w:pPr>
      <w:r w:rsidRPr="0038328B">
        <w:rPr>
          <w:color w:val="000000"/>
        </w:rPr>
        <w:t>Pro</w:t>
      </w:r>
      <w:r>
        <w:rPr>
          <w:color w:val="000000"/>
        </w:rPr>
        <w:t xml:space="preserve">kuratora Okręgowego w Olsztynie z </w:t>
      </w:r>
      <w:r w:rsidRPr="0038328B">
        <w:rPr>
          <w:color w:val="000000"/>
        </w:rPr>
        <w:t xml:space="preserve">dnia 21 grudnia 2018 roku (PO IV Pa 80.2018) </w:t>
      </w:r>
      <w:r>
        <w:rPr>
          <w:color w:val="000000"/>
        </w:rPr>
        <w:t xml:space="preserve">        </w:t>
      </w:r>
      <w:r w:rsidRPr="0038328B">
        <w:rPr>
          <w:color w:val="000000"/>
        </w:rPr>
        <w:t>na uchwałę nr XXXIX/173/</w:t>
      </w:r>
      <w:r>
        <w:rPr>
          <w:color w:val="000000"/>
        </w:rPr>
        <w:t>20</w:t>
      </w:r>
      <w:r w:rsidRPr="0038328B">
        <w:rPr>
          <w:color w:val="000000"/>
        </w:rPr>
        <w:t xml:space="preserve">17 Rady Powiatu w Węgorzewie z dnia 26 października 2017 r. w sprawie ustalenia wysokości opłat za </w:t>
      </w:r>
      <w:r>
        <w:rPr>
          <w:color w:val="000000"/>
        </w:rPr>
        <w:t>usuwanie</w:t>
      </w:r>
      <w:r w:rsidRPr="0038328B">
        <w:rPr>
          <w:color w:val="000000"/>
        </w:rPr>
        <w:t xml:space="preserve"> pojazd</w:t>
      </w:r>
      <w:r>
        <w:rPr>
          <w:color w:val="000000"/>
        </w:rPr>
        <w:t>ów</w:t>
      </w:r>
      <w:r w:rsidRPr="0038328B">
        <w:rPr>
          <w:color w:val="000000"/>
        </w:rPr>
        <w:t xml:space="preserve"> z dró</w:t>
      </w:r>
      <w:r>
        <w:rPr>
          <w:color w:val="000000"/>
        </w:rPr>
        <w:t xml:space="preserve">g Powiatu Węgorzewskiego i ich </w:t>
      </w:r>
      <w:r w:rsidRPr="0038328B">
        <w:rPr>
          <w:color w:val="000000"/>
        </w:rPr>
        <w:t xml:space="preserve">przechowywanie na parkingu strzeżonym oraz wysokości kosztów </w:t>
      </w:r>
      <w:r>
        <w:rPr>
          <w:color w:val="000000"/>
        </w:rPr>
        <w:t xml:space="preserve">powstałych </w:t>
      </w:r>
      <w:r w:rsidRPr="0038328B">
        <w:rPr>
          <w:color w:val="000000"/>
        </w:rPr>
        <w:t xml:space="preserve">w </w:t>
      </w:r>
      <w:r>
        <w:rPr>
          <w:color w:val="000000"/>
        </w:rPr>
        <w:t>razie</w:t>
      </w:r>
      <w:r w:rsidRPr="0038328B">
        <w:rPr>
          <w:color w:val="000000"/>
        </w:rPr>
        <w:t xml:space="preserve"> odstąpienia od usunięcia pojazdu</w:t>
      </w:r>
      <w:r>
        <w:rPr>
          <w:color w:val="000000"/>
        </w:rPr>
        <w:t xml:space="preserve"> z drogi w 2018 r. </w:t>
      </w:r>
      <w:r w:rsidRPr="0038328B">
        <w:rPr>
          <w:color w:val="000000"/>
        </w:rPr>
        <w:t>(Dz. Urz. Woj. War</w:t>
      </w:r>
      <w:r>
        <w:rPr>
          <w:color w:val="000000"/>
        </w:rPr>
        <w:t>m</w:t>
      </w:r>
      <w:r w:rsidRPr="0038328B">
        <w:rPr>
          <w:color w:val="000000"/>
        </w:rPr>
        <w:t>.</w:t>
      </w:r>
      <w:r>
        <w:rPr>
          <w:color w:val="000000"/>
        </w:rPr>
        <w:t>-</w:t>
      </w:r>
      <w:r w:rsidRPr="0038328B">
        <w:rPr>
          <w:color w:val="000000"/>
        </w:rPr>
        <w:t>Maz.  z 2017 r., poz. 4614).</w:t>
      </w:r>
    </w:p>
    <w:p w:rsidR="00EC719E" w:rsidRPr="0038328B" w:rsidRDefault="00EC719E" w:rsidP="0038328B">
      <w:pPr>
        <w:spacing w:line="360" w:lineRule="auto"/>
        <w:jc w:val="both"/>
      </w:pPr>
    </w:p>
    <w:p w:rsidR="00EC719E" w:rsidRPr="0034566E" w:rsidRDefault="00EC719E" w:rsidP="0034566E">
      <w:pPr>
        <w:widowControl/>
        <w:spacing w:before="29" w:line="360" w:lineRule="auto"/>
        <w:jc w:val="both"/>
        <w:rPr>
          <w:b/>
          <w:color w:val="000000"/>
        </w:rPr>
      </w:pPr>
      <w:r w:rsidRPr="0034566E">
        <w:rPr>
          <w:b/>
        </w:rPr>
        <w:t xml:space="preserve">Rada Powiatu w Węgorzewie </w:t>
      </w:r>
    </w:p>
    <w:p w:rsidR="00EC719E" w:rsidRPr="0038328B" w:rsidRDefault="00EC719E" w:rsidP="0038328B">
      <w:pPr>
        <w:pStyle w:val="Akapitzlist"/>
        <w:widowControl/>
        <w:numPr>
          <w:ilvl w:val="0"/>
          <w:numId w:val="2"/>
        </w:numPr>
        <w:spacing w:before="29" w:line="360" w:lineRule="auto"/>
        <w:jc w:val="both"/>
        <w:rPr>
          <w:color w:val="000000"/>
        </w:rPr>
      </w:pPr>
      <w:r w:rsidRPr="0038328B">
        <w:t xml:space="preserve">działając na podstawie art. 54 § 2 ustawy z dnia 30 sierpnia 2002 roku Prawo </w:t>
      </w:r>
      <w:r>
        <w:t xml:space="preserve">           </w:t>
      </w:r>
      <w:r w:rsidRPr="0038328B">
        <w:t>o postępowaniu prze</w:t>
      </w:r>
      <w:r>
        <w:t xml:space="preserve">d sądami administracyjnymi (Dz.U </w:t>
      </w:r>
      <w:r w:rsidRPr="0038328B">
        <w:t>z 2018r., poz.1302),</w:t>
      </w:r>
      <w:r>
        <w:t xml:space="preserve"> </w:t>
      </w:r>
      <w:r w:rsidRPr="0038328B">
        <w:t xml:space="preserve">przekazuje w załączeniu </w:t>
      </w:r>
      <w:r>
        <w:t>skarg</w:t>
      </w:r>
      <w:r w:rsidRPr="0038328B">
        <w:t xml:space="preserve">ę </w:t>
      </w:r>
      <w:r w:rsidRPr="0038328B">
        <w:rPr>
          <w:color w:val="000000"/>
        </w:rPr>
        <w:t>Prokuratora Okręgowego w Olsztynie dnia 21 grudnia 2018 roku (PO IV Pa 80.2018) na uchwałę nr XXXIX/173/</w:t>
      </w:r>
      <w:r>
        <w:rPr>
          <w:color w:val="000000"/>
        </w:rPr>
        <w:t>20</w:t>
      </w:r>
      <w:r w:rsidRPr="0038328B">
        <w:rPr>
          <w:color w:val="000000"/>
        </w:rPr>
        <w:t xml:space="preserve">17 Rady Powiatu w Węgorzewie z dnia 26 października 2017 r. sprawie ustalenia wysokości opłat za </w:t>
      </w:r>
      <w:r>
        <w:rPr>
          <w:color w:val="000000"/>
        </w:rPr>
        <w:t>usuwanie</w:t>
      </w:r>
      <w:r w:rsidRPr="0038328B">
        <w:rPr>
          <w:color w:val="000000"/>
        </w:rPr>
        <w:t xml:space="preserve"> pojazd</w:t>
      </w:r>
      <w:r>
        <w:rPr>
          <w:color w:val="000000"/>
        </w:rPr>
        <w:t>ów</w:t>
      </w:r>
      <w:r w:rsidRPr="0038328B">
        <w:rPr>
          <w:color w:val="000000"/>
        </w:rPr>
        <w:t xml:space="preserve"> z dró</w:t>
      </w:r>
      <w:r>
        <w:rPr>
          <w:color w:val="000000"/>
        </w:rPr>
        <w:t xml:space="preserve">g Powiatu Węgorzewskiego i ich </w:t>
      </w:r>
      <w:r w:rsidRPr="0038328B">
        <w:rPr>
          <w:color w:val="000000"/>
        </w:rPr>
        <w:t xml:space="preserve">przechowywanie na parkingu strzeżonym oraz wysokości kosztów </w:t>
      </w:r>
      <w:r>
        <w:rPr>
          <w:color w:val="000000"/>
        </w:rPr>
        <w:t xml:space="preserve">powstałych </w:t>
      </w:r>
      <w:r w:rsidRPr="0038328B">
        <w:rPr>
          <w:color w:val="000000"/>
        </w:rPr>
        <w:t xml:space="preserve">w </w:t>
      </w:r>
      <w:r>
        <w:rPr>
          <w:color w:val="000000"/>
        </w:rPr>
        <w:t>razie</w:t>
      </w:r>
      <w:r w:rsidRPr="0038328B">
        <w:rPr>
          <w:color w:val="000000"/>
        </w:rPr>
        <w:t xml:space="preserve"> odstąpienia </w:t>
      </w:r>
      <w:r>
        <w:rPr>
          <w:color w:val="000000"/>
        </w:rPr>
        <w:t xml:space="preserve">    </w:t>
      </w:r>
      <w:r w:rsidRPr="0038328B">
        <w:rPr>
          <w:color w:val="000000"/>
        </w:rPr>
        <w:lastRenderedPageBreak/>
        <w:t>od usunięcia pojazdu</w:t>
      </w:r>
      <w:r>
        <w:rPr>
          <w:color w:val="000000"/>
        </w:rPr>
        <w:t xml:space="preserve"> z drogi w 2018 r.</w:t>
      </w:r>
      <w:r w:rsidRPr="0038328B">
        <w:rPr>
          <w:color w:val="000000"/>
        </w:rPr>
        <w:t xml:space="preserve"> (Dz. Urz. Woj. War</w:t>
      </w:r>
      <w:r>
        <w:rPr>
          <w:color w:val="000000"/>
        </w:rPr>
        <w:t>m</w:t>
      </w:r>
      <w:r w:rsidRPr="0038328B">
        <w:rPr>
          <w:color w:val="000000"/>
        </w:rPr>
        <w:t>.</w:t>
      </w:r>
      <w:r>
        <w:rPr>
          <w:color w:val="000000"/>
        </w:rPr>
        <w:t>-</w:t>
      </w:r>
      <w:r w:rsidRPr="0038328B">
        <w:rPr>
          <w:color w:val="000000"/>
        </w:rPr>
        <w:t xml:space="preserve"> Maz. z 2017 r., poz. 4</w:t>
      </w:r>
      <w:r>
        <w:rPr>
          <w:color w:val="000000"/>
        </w:rPr>
        <w:t>614), doręczoną 27 grudnia 2018</w:t>
      </w:r>
      <w:r w:rsidRPr="0038328B">
        <w:rPr>
          <w:color w:val="000000"/>
        </w:rPr>
        <w:t xml:space="preserve"> r.</w:t>
      </w:r>
    </w:p>
    <w:p w:rsidR="00EC719E" w:rsidRPr="00780CC3" w:rsidRDefault="00EC719E" w:rsidP="0038328B">
      <w:pPr>
        <w:pStyle w:val="Akapitzlist"/>
        <w:widowControl/>
        <w:numPr>
          <w:ilvl w:val="0"/>
          <w:numId w:val="2"/>
        </w:numPr>
        <w:spacing w:before="29" w:line="360" w:lineRule="auto"/>
        <w:jc w:val="both"/>
        <w:rPr>
          <w:color w:val="000000"/>
        </w:rPr>
      </w:pPr>
      <w:r w:rsidRPr="0038328B">
        <w:t>wnosi o oddalenie skargi w całości.</w:t>
      </w:r>
    </w:p>
    <w:p w:rsidR="00EC719E" w:rsidRPr="00780CC3" w:rsidRDefault="00EC719E" w:rsidP="00780CC3">
      <w:pPr>
        <w:pStyle w:val="Akapitzlist"/>
        <w:widowControl/>
        <w:numPr>
          <w:ilvl w:val="0"/>
          <w:numId w:val="2"/>
        </w:numPr>
        <w:spacing w:before="29" w:line="360" w:lineRule="auto"/>
        <w:jc w:val="both"/>
        <w:rPr>
          <w:bCs/>
        </w:rPr>
      </w:pPr>
      <w:r>
        <w:rPr>
          <w:rStyle w:val="FontStyle28"/>
        </w:rPr>
        <w:t xml:space="preserve">wnosi o </w:t>
      </w:r>
      <w:r w:rsidRPr="00780CC3">
        <w:rPr>
          <w:rStyle w:val="FontStyle28"/>
        </w:rPr>
        <w:t xml:space="preserve">zasądzenie kosztów postępowania </w:t>
      </w:r>
      <w:r>
        <w:rPr>
          <w:rStyle w:val="FontStyle28"/>
        </w:rPr>
        <w:t>według norm prawnych, w tym kosztów zastępstwa procesowego.</w:t>
      </w:r>
    </w:p>
    <w:p w:rsidR="00EC719E" w:rsidRPr="00780CC3" w:rsidRDefault="00EC719E" w:rsidP="0038328B">
      <w:pPr>
        <w:widowControl/>
        <w:spacing w:before="29" w:line="360" w:lineRule="auto"/>
        <w:ind w:left="703" w:firstLine="185"/>
        <w:jc w:val="center"/>
        <w:rPr>
          <w:bCs/>
        </w:rPr>
      </w:pP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center"/>
        <w:rPr>
          <w:b/>
          <w:bCs/>
        </w:rPr>
      </w:pPr>
      <w:r w:rsidRPr="0038328B">
        <w:rPr>
          <w:b/>
          <w:bCs/>
        </w:rPr>
        <w:t>Uzasadnienie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</w:pPr>
      <w:r w:rsidRPr="0038328B">
        <w:t xml:space="preserve">W dniu 27 grudnia  2018 roku do Starostwa Powiatowego w Węgorzewie wpłynęła skarga </w:t>
      </w:r>
      <w:r w:rsidRPr="0038328B">
        <w:rPr>
          <w:color w:val="000000"/>
        </w:rPr>
        <w:t>Prokuratora Okręgowego w Olsztynie dnia 21 grudnia 2018 roku (PO IV Pa 80.2018) na uchwałę nr XXXIX/173/</w:t>
      </w:r>
      <w:r>
        <w:rPr>
          <w:color w:val="000000"/>
        </w:rPr>
        <w:t>20</w:t>
      </w:r>
      <w:r w:rsidRPr="0038328B">
        <w:rPr>
          <w:color w:val="000000"/>
        </w:rPr>
        <w:t xml:space="preserve">17 Rady Powiatu w Węgorzewie z dnia 26 października 2017 r. </w:t>
      </w:r>
      <w:r w:rsidR="008D3BB6">
        <w:rPr>
          <w:color w:val="000000"/>
        </w:rPr>
        <w:t xml:space="preserve">w </w:t>
      </w:r>
      <w:r w:rsidRPr="0038328B">
        <w:rPr>
          <w:color w:val="000000"/>
        </w:rPr>
        <w:t xml:space="preserve">sprawie ustalenia wysokości opłat za </w:t>
      </w:r>
      <w:r>
        <w:rPr>
          <w:color w:val="000000"/>
        </w:rPr>
        <w:t>usuwanie</w:t>
      </w:r>
      <w:r w:rsidRPr="0038328B">
        <w:rPr>
          <w:color w:val="000000"/>
        </w:rPr>
        <w:t xml:space="preserve"> pojazd</w:t>
      </w:r>
      <w:r>
        <w:rPr>
          <w:color w:val="000000"/>
        </w:rPr>
        <w:t>ów</w:t>
      </w:r>
      <w:r w:rsidRPr="0038328B">
        <w:rPr>
          <w:color w:val="000000"/>
        </w:rPr>
        <w:t xml:space="preserve"> z dró</w:t>
      </w:r>
      <w:r>
        <w:rPr>
          <w:color w:val="000000"/>
        </w:rPr>
        <w:t xml:space="preserve">g Powiatu Węgorzewskiego i ich </w:t>
      </w:r>
      <w:r w:rsidRPr="0038328B">
        <w:rPr>
          <w:color w:val="000000"/>
        </w:rPr>
        <w:t xml:space="preserve">przechowywanie na parkingu strzeżonym oraz wysokości kosztów </w:t>
      </w:r>
      <w:r>
        <w:rPr>
          <w:color w:val="000000"/>
        </w:rPr>
        <w:t xml:space="preserve">powstałych </w:t>
      </w:r>
      <w:r w:rsidRPr="0038328B">
        <w:rPr>
          <w:color w:val="000000"/>
        </w:rPr>
        <w:t xml:space="preserve">w </w:t>
      </w:r>
      <w:r>
        <w:rPr>
          <w:color w:val="000000"/>
        </w:rPr>
        <w:t>razie</w:t>
      </w:r>
      <w:r w:rsidRPr="0038328B">
        <w:rPr>
          <w:color w:val="000000"/>
        </w:rPr>
        <w:t xml:space="preserve"> odstąpienia od usunięcia pojazdu</w:t>
      </w:r>
      <w:r w:rsidR="001E6DDF">
        <w:rPr>
          <w:color w:val="000000"/>
        </w:rPr>
        <w:t xml:space="preserve"> </w:t>
      </w:r>
      <w:r>
        <w:rPr>
          <w:color w:val="000000"/>
        </w:rPr>
        <w:t xml:space="preserve">z drogi w 2018 r. </w:t>
      </w:r>
      <w:r w:rsidRPr="0038328B">
        <w:rPr>
          <w:color w:val="000000"/>
        </w:rPr>
        <w:t>(Dz. Urz. Woj. War</w:t>
      </w:r>
      <w:r>
        <w:rPr>
          <w:color w:val="000000"/>
        </w:rPr>
        <w:t xml:space="preserve">m.- Maz.  z 2017 r., poz. 4614). </w:t>
      </w:r>
      <w:r w:rsidRPr="0038328B">
        <w:t>W skardze, o której mowa wyżej</w:t>
      </w:r>
      <w:r w:rsidR="008D3BB6">
        <w:t>,</w:t>
      </w:r>
      <w:r w:rsidRPr="0038328B">
        <w:t xml:space="preserve"> Skarżący zarzucił</w:t>
      </w:r>
      <w:r>
        <w:t xml:space="preserve"> naruszenie prawa materialnego</w:t>
      </w:r>
      <w:r w:rsidR="008D3BB6">
        <w:t>,</w:t>
      </w:r>
      <w:r>
        <w:t xml:space="preserve"> tj. </w:t>
      </w:r>
      <w:r w:rsidRPr="0038328B">
        <w:t>art.l30a ust.6 ustawy z dnia 20 czerwca 1997</w:t>
      </w:r>
      <w:r>
        <w:t xml:space="preserve"> </w:t>
      </w:r>
      <w:r w:rsidRPr="0038328B">
        <w:t xml:space="preserve">r. Prawo </w:t>
      </w:r>
      <w:r>
        <w:t xml:space="preserve">      </w:t>
      </w:r>
      <w:r w:rsidRPr="0038328B">
        <w:t xml:space="preserve">o ruchu drogowym (Dz.U. z </w:t>
      </w:r>
      <w:r>
        <w:t>2018., poz. 1990 z późn. zm.) polegające</w:t>
      </w:r>
      <w:r w:rsidRPr="0038328B">
        <w:t xml:space="preserve"> na przekroczeniu granic ustawowego upoważnienia</w:t>
      </w:r>
      <w:r>
        <w:t xml:space="preserve"> oraz ustalenia kosztów bez poczynienia w tym zakresie prawidłowych ustaleń, tj. z pominięciem kryteriów ustawowych. 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 xml:space="preserve">  Zaskarżona</w:t>
      </w:r>
      <w:r>
        <w:rPr>
          <w:color w:val="000000"/>
        </w:rPr>
        <w:t xml:space="preserve"> uchwała odpowiada prawu. Prokurator żąda uchyle</w:t>
      </w:r>
      <w:r w:rsidRPr="0038328B">
        <w:rPr>
          <w:color w:val="000000"/>
        </w:rPr>
        <w:t>nia w całości za</w:t>
      </w:r>
      <w:r>
        <w:rPr>
          <w:color w:val="000000"/>
        </w:rPr>
        <w:t>s</w:t>
      </w:r>
      <w:r w:rsidRPr="0038328B">
        <w:rPr>
          <w:color w:val="000000"/>
        </w:rPr>
        <w:t>ka</w:t>
      </w:r>
      <w:r>
        <w:rPr>
          <w:color w:val="000000"/>
        </w:rPr>
        <w:t>r</w:t>
      </w:r>
      <w:r w:rsidRPr="0038328B">
        <w:rPr>
          <w:color w:val="000000"/>
        </w:rPr>
        <w:t>żone</w:t>
      </w:r>
      <w:r w:rsidR="00EF3A2F">
        <w:rPr>
          <w:color w:val="000000"/>
        </w:rPr>
        <w:t>j uchwały, jednakże oparł swoje</w:t>
      </w:r>
      <w:r w:rsidRPr="0038328B">
        <w:rPr>
          <w:color w:val="000000"/>
        </w:rPr>
        <w:t xml:space="preserve"> żądanie na błędnych przesł</w:t>
      </w:r>
      <w:r>
        <w:rPr>
          <w:color w:val="000000"/>
        </w:rPr>
        <w:t xml:space="preserve">ankach, co do stanu faktycznego </w:t>
      </w:r>
      <w:r w:rsidRPr="0038328B">
        <w:rPr>
          <w:color w:val="000000"/>
        </w:rPr>
        <w:t xml:space="preserve">jak i prawnego. </w:t>
      </w:r>
    </w:p>
    <w:p w:rsidR="00EC719E" w:rsidRPr="0038328B" w:rsidRDefault="00EC719E" w:rsidP="00780CC3">
      <w:pPr>
        <w:pStyle w:val="Style17"/>
        <w:widowControl/>
        <w:spacing w:before="125" w:line="360" w:lineRule="auto"/>
        <w:ind w:left="142" w:firstLine="746"/>
        <w:rPr>
          <w:color w:val="000000"/>
        </w:rPr>
      </w:pPr>
      <w:r w:rsidRPr="0038328B">
        <w:rPr>
          <w:rStyle w:val="FontStyle40"/>
          <w:sz w:val="24"/>
          <w:szCs w:val="24"/>
        </w:rPr>
        <w:t xml:space="preserve">Kwestionując legalność przedmiotowej uchwały Skarżący zarzucił, </w:t>
      </w:r>
      <w:r>
        <w:rPr>
          <w:rStyle w:val="FontStyle40"/>
          <w:sz w:val="24"/>
          <w:szCs w:val="24"/>
        </w:rPr>
        <w:t xml:space="preserve">                         </w:t>
      </w:r>
      <w:r w:rsidRPr="0038328B">
        <w:rPr>
          <w:rStyle w:val="FontStyle40"/>
          <w:sz w:val="24"/>
          <w:szCs w:val="24"/>
        </w:rPr>
        <w:t>że postanowienia tej uchwały zostały wydane z przekroczeniem zakresu ustawowego upoważnienia wynikającego z art. 130a ust. 6 ustawy Prawo o ruchu drogowym.</w:t>
      </w:r>
    </w:p>
    <w:p w:rsidR="00EC719E" w:rsidRPr="0034566E" w:rsidRDefault="00EC719E" w:rsidP="0034566E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 xml:space="preserve">Powiat Węgorzewski holowanie pojazdów </w:t>
      </w:r>
      <w:r>
        <w:rPr>
          <w:color w:val="000000"/>
        </w:rPr>
        <w:t xml:space="preserve">zleca podmiotowi </w:t>
      </w:r>
      <w:r w:rsidRPr="0038328B">
        <w:rPr>
          <w:color w:val="000000"/>
        </w:rPr>
        <w:t xml:space="preserve">zewnętrznemu. </w:t>
      </w:r>
      <w:r>
        <w:rPr>
          <w:color w:val="000000"/>
        </w:rPr>
        <w:t xml:space="preserve">           </w:t>
      </w:r>
      <w:r w:rsidRPr="0038328B">
        <w:rPr>
          <w:color w:val="000000"/>
        </w:rPr>
        <w:t>W</w:t>
      </w:r>
      <w:r>
        <w:rPr>
          <w:color w:val="000000"/>
        </w:rPr>
        <w:t xml:space="preserve"> 2018 r. </w:t>
      </w:r>
      <w:r w:rsidRPr="0038328B">
        <w:rPr>
          <w:color w:val="000000"/>
        </w:rPr>
        <w:t xml:space="preserve">obowiązywały dwie </w:t>
      </w:r>
      <w:r>
        <w:rPr>
          <w:color w:val="000000"/>
        </w:rPr>
        <w:t xml:space="preserve">umowy na holowanie pojazdów. </w:t>
      </w:r>
      <w:r w:rsidRPr="0038328B">
        <w:rPr>
          <w:color w:val="000000"/>
        </w:rPr>
        <w:t xml:space="preserve">Powiat </w:t>
      </w:r>
      <w:r>
        <w:rPr>
          <w:color w:val="000000"/>
        </w:rPr>
        <w:t>Węgorzewski</w:t>
      </w:r>
      <w:r w:rsidRPr="0038328B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38328B">
        <w:rPr>
          <w:color w:val="000000"/>
        </w:rPr>
        <w:t>15 września 2015 r. zawarł</w:t>
      </w:r>
      <w:r>
        <w:rPr>
          <w:color w:val="000000"/>
        </w:rPr>
        <w:t xml:space="preserve"> </w:t>
      </w:r>
      <w:r w:rsidRPr="0038328B">
        <w:rPr>
          <w:color w:val="000000"/>
        </w:rPr>
        <w:t xml:space="preserve">umowę </w:t>
      </w:r>
      <w:r>
        <w:rPr>
          <w:color w:val="000000"/>
        </w:rPr>
        <w:t xml:space="preserve">z </w:t>
      </w:r>
      <w:r w:rsidRPr="0038328B">
        <w:rPr>
          <w:color w:val="000000"/>
        </w:rPr>
        <w:t>przedsiębiorc</w:t>
      </w:r>
      <w:r>
        <w:rPr>
          <w:color w:val="000000"/>
        </w:rPr>
        <w:t>ą,</w:t>
      </w:r>
      <w:r w:rsidRPr="0038328B">
        <w:rPr>
          <w:color w:val="000000"/>
        </w:rPr>
        <w:t xml:space="preserve"> </w:t>
      </w:r>
      <w:r>
        <w:rPr>
          <w:color w:val="000000"/>
        </w:rPr>
        <w:t>który prowadzi firmę</w:t>
      </w:r>
      <w:r w:rsidRPr="0038328B">
        <w:rPr>
          <w:color w:val="000000"/>
        </w:rPr>
        <w:t xml:space="preserve"> „Przedsiębiorstwo Usługowo- Handlowe </w:t>
      </w:r>
      <w:r>
        <w:rPr>
          <w:color w:val="000000"/>
        </w:rPr>
        <w:t xml:space="preserve"> HRUDEŃ Mariusz Janusz Hrudeń”. U</w:t>
      </w:r>
      <w:r w:rsidRPr="0038328B">
        <w:rPr>
          <w:color w:val="000000"/>
        </w:rPr>
        <w:t xml:space="preserve">mowa obowiązywała do 29 lipca 2018 r.  Podstawą kalkulacji kosztów był </w:t>
      </w:r>
      <w:r>
        <w:rPr>
          <w:color w:val="000000"/>
        </w:rPr>
        <w:t>ryczałt, który każdego roku był</w:t>
      </w:r>
      <w:r w:rsidRPr="0038328B">
        <w:rPr>
          <w:color w:val="000000"/>
        </w:rPr>
        <w:t xml:space="preserve"> aktualizowany  na podstawie  stawek opłat ustalanych przez Radę Powiatu. 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>Powiat Węgorzewski 2 lipca 2018 r. ogłosił postępowanie w formie zapytania ceno</w:t>
      </w:r>
      <w:r>
        <w:rPr>
          <w:color w:val="000000"/>
        </w:rPr>
        <w:t xml:space="preserve">wego na wyłonienie wykonawcy: holowanie pojazdów </w:t>
      </w:r>
      <w:r w:rsidRPr="0038328B">
        <w:rPr>
          <w:color w:val="000000"/>
        </w:rPr>
        <w:t>z dróg t</w:t>
      </w:r>
      <w:r>
        <w:rPr>
          <w:color w:val="000000"/>
        </w:rPr>
        <w:t>e</w:t>
      </w:r>
      <w:r w:rsidRPr="0038328B">
        <w:rPr>
          <w:color w:val="000000"/>
        </w:rPr>
        <w:t>renu Powiatu Węgorzewskiego w trybie ar</w:t>
      </w:r>
      <w:r>
        <w:rPr>
          <w:color w:val="000000"/>
        </w:rPr>
        <w:t>t.130a</w:t>
      </w:r>
      <w:r w:rsidR="00EF3A2F">
        <w:rPr>
          <w:color w:val="000000"/>
        </w:rPr>
        <w:t xml:space="preserve"> Prawo o ruchu drogowym. Ofertę</w:t>
      </w:r>
      <w:r>
        <w:rPr>
          <w:color w:val="000000"/>
        </w:rPr>
        <w:t xml:space="preserve"> wraz z</w:t>
      </w:r>
      <w:r w:rsidRPr="0038328B">
        <w:rPr>
          <w:color w:val="000000"/>
        </w:rPr>
        <w:t xml:space="preserve"> kalkulacj</w:t>
      </w:r>
      <w:r>
        <w:rPr>
          <w:color w:val="000000"/>
        </w:rPr>
        <w:t>ą</w:t>
      </w:r>
      <w:r w:rsidRPr="0038328B">
        <w:rPr>
          <w:color w:val="000000"/>
        </w:rPr>
        <w:t xml:space="preserve"> kosztów złożył jeden wykonawca</w:t>
      </w:r>
      <w:r>
        <w:rPr>
          <w:color w:val="000000"/>
        </w:rPr>
        <w:t>,</w:t>
      </w:r>
      <w:r w:rsidRPr="0038328B">
        <w:rPr>
          <w:color w:val="000000"/>
        </w:rPr>
        <w:t xml:space="preserve"> tj. przedsiębiorca prowadzący firmę p</w:t>
      </w:r>
      <w:r>
        <w:rPr>
          <w:color w:val="000000"/>
        </w:rPr>
        <w:t xml:space="preserve">od nazwą </w:t>
      </w:r>
      <w:r w:rsidRPr="0038328B">
        <w:rPr>
          <w:color w:val="000000"/>
        </w:rPr>
        <w:lastRenderedPageBreak/>
        <w:t>„Przedsiębiorstwo Usługowo- Handlowe  HRUDE</w:t>
      </w:r>
      <w:r>
        <w:rPr>
          <w:color w:val="000000"/>
        </w:rPr>
        <w:t xml:space="preserve">Ń Mariusz Janusz Hrudeń”. </w:t>
      </w:r>
      <w:r w:rsidRPr="0038328B">
        <w:rPr>
          <w:color w:val="000000"/>
        </w:rPr>
        <w:t>Powiat Węgorzewski z dniem 30 lipca 2018 r. zawarł</w:t>
      </w:r>
      <w:r>
        <w:rPr>
          <w:color w:val="000000"/>
        </w:rPr>
        <w:t xml:space="preserve"> z wyłonionym wykonawcą </w:t>
      </w:r>
      <w:r w:rsidRPr="0038328B">
        <w:rPr>
          <w:color w:val="000000"/>
        </w:rPr>
        <w:t xml:space="preserve">umowę </w:t>
      </w:r>
      <w:r>
        <w:rPr>
          <w:color w:val="000000"/>
        </w:rPr>
        <w:t xml:space="preserve"> na świadczenie usługi holowania. K</w:t>
      </w:r>
      <w:r w:rsidRPr="0038328B">
        <w:rPr>
          <w:color w:val="000000"/>
        </w:rPr>
        <w:t>oszty holowania odpowiadają stawce ustalonej w uchwale n</w:t>
      </w:r>
      <w:r>
        <w:rPr>
          <w:color w:val="000000"/>
        </w:rPr>
        <w:t>r XXXIX/173/2017</w:t>
      </w:r>
      <w:r w:rsidRPr="0038328B">
        <w:rPr>
          <w:color w:val="000000"/>
        </w:rPr>
        <w:t>. Tym samym, Powiat W</w:t>
      </w:r>
      <w:r>
        <w:rPr>
          <w:color w:val="000000"/>
        </w:rPr>
        <w:t xml:space="preserve">ęgorzewski zawierając tę umowę, </w:t>
      </w:r>
      <w:r w:rsidRPr="0038328B">
        <w:rPr>
          <w:color w:val="000000"/>
        </w:rPr>
        <w:t xml:space="preserve">zrealizował postulat ustawodawcy w kwestii pobierania opłaty za holowanie zgodnie z kalkulacją kosztów. 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b/>
          <w:color w:val="000000"/>
        </w:rPr>
        <w:t>Dowód :</w:t>
      </w:r>
      <w:r>
        <w:rPr>
          <w:color w:val="000000"/>
        </w:rPr>
        <w:t xml:space="preserve"> akta </w:t>
      </w:r>
      <w:r w:rsidRPr="0038328B">
        <w:rPr>
          <w:color w:val="000000"/>
        </w:rPr>
        <w:t xml:space="preserve">sprawy </w:t>
      </w:r>
    </w:p>
    <w:p w:rsidR="00EC719E" w:rsidRPr="0038328B" w:rsidRDefault="00EC719E" w:rsidP="00AF0FAD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>Skarżący nie zbadał teg</w:t>
      </w:r>
      <w:r>
        <w:rPr>
          <w:color w:val="000000"/>
        </w:rPr>
        <w:t>o stanu faktycznego i prawnego, ponieważ ograniczył się jedynie do analizy umowy z przedsiębiorcą z 2015 r.</w:t>
      </w:r>
      <w:r w:rsidRPr="00AF0FAD">
        <w:rPr>
          <w:color w:val="000000"/>
        </w:rPr>
        <w:t xml:space="preserve"> </w:t>
      </w:r>
      <w:r>
        <w:rPr>
          <w:color w:val="000000"/>
        </w:rPr>
        <w:t>Taki też był zakres żądań wynikający   z pism kierowanych do Starostwa.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>Kolej</w:t>
      </w:r>
      <w:r>
        <w:rPr>
          <w:color w:val="000000"/>
        </w:rPr>
        <w:t>n</w:t>
      </w:r>
      <w:r w:rsidRPr="0038328B">
        <w:rPr>
          <w:color w:val="000000"/>
        </w:rPr>
        <w:t>ą kwestią</w:t>
      </w:r>
      <w:r>
        <w:rPr>
          <w:color w:val="000000"/>
        </w:rPr>
        <w:t>,</w:t>
      </w:r>
      <w:r w:rsidRPr="0038328B">
        <w:rPr>
          <w:color w:val="000000"/>
        </w:rPr>
        <w:t xml:space="preserve"> któr</w:t>
      </w:r>
      <w:r>
        <w:rPr>
          <w:color w:val="000000"/>
        </w:rPr>
        <w:t xml:space="preserve">ą </w:t>
      </w:r>
      <w:r w:rsidRPr="0038328B">
        <w:rPr>
          <w:color w:val="000000"/>
        </w:rPr>
        <w:t>pom</w:t>
      </w:r>
      <w:r>
        <w:rPr>
          <w:color w:val="000000"/>
        </w:rPr>
        <w:t xml:space="preserve">inął  Prokurator jest fakt, iż Powiat Węgorzewski własnej jednostce </w:t>
      </w:r>
      <w:r w:rsidRPr="0038328B">
        <w:rPr>
          <w:color w:val="000000"/>
        </w:rPr>
        <w:t>organizacyjnej</w:t>
      </w:r>
      <w:r>
        <w:rPr>
          <w:color w:val="000000"/>
        </w:rPr>
        <w:t>,</w:t>
      </w:r>
      <w:r w:rsidRPr="0038328B">
        <w:rPr>
          <w:color w:val="000000"/>
        </w:rPr>
        <w:t xml:space="preserve"> tj. Zarządowi Dróg Powiatowych w Ogonkach </w:t>
      </w:r>
      <w:r>
        <w:rPr>
          <w:color w:val="000000"/>
        </w:rPr>
        <w:t xml:space="preserve">(samorządowy zakład budżetowy) </w:t>
      </w:r>
      <w:r w:rsidRPr="0038328B">
        <w:rPr>
          <w:color w:val="000000"/>
        </w:rPr>
        <w:t>zlecił zadanie związane z park</w:t>
      </w:r>
      <w:r>
        <w:rPr>
          <w:color w:val="000000"/>
        </w:rPr>
        <w:t>owaniem odholowanych pojazdów.   Z akt sprawy nie wynika, iż Prokurator żądał od Starostwa Powiatowego dokumentów w zak</w:t>
      </w:r>
      <w:r w:rsidR="00EF3A2F">
        <w:rPr>
          <w:color w:val="000000"/>
        </w:rPr>
        <w:t>resie przechowywania pojazdów i</w:t>
      </w:r>
      <w:bookmarkStart w:id="0" w:name="_GoBack"/>
      <w:bookmarkEnd w:id="0"/>
      <w:r>
        <w:rPr>
          <w:color w:val="000000"/>
        </w:rPr>
        <w:t xml:space="preserve"> nie mając pełnego materiału dowodowego arbitralnie stwierdził, iż powiat nie poczynił rozeznania w cenach przechowywania. 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b/>
          <w:color w:val="000000"/>
        </w:rPr>
        <w:t xml:space="preserve">Dowód </w:t>
      </w:r>
      <w:r w:rsidRPr="0038328B">
        <w:rPr>
          <w:color w:val="000000"/>
        </w:rPr>
        <w:t>: akta sprawy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38328B">
        <w:rPr>
          <w:color w:val="000000"/>
        </w:rPr>
        <w:t>Zarzą</w:t>
      </w:r>
      <w:r>
        <w:rPr>
          <w:color w:val="000000"/>
        </w:rPr>
        <w:t xml:space="preserve">d Dróg Powiatowych w Ogonkach dokonał </w:t>
      </w:r>
      <w:r w:rsidRPr="0038328B">
        <w:rPr>
          <w:color w:val="000000"/>
        </w:rPr>
        <w:t xml:space="preserve">kalkulacji kosztów parkowania </w:t>
      </w:r>
      <w:r>
        <w:rPr>
          <w:color w:val="000000"/>
        </w:rPr>
        <w:t xml:space="preserve">    </w:t>
      </w:r>
      <w:r w:rsidRPr="0038328B">
        <w:rPr>
          <w:color w:val="000000"/>
        </w:rPr>
        <w:t xml:space="preserve">w 2018 r. </w:t>
      </w:r>
      <w:r>
        <w:rPr>
          <w:color w:val="000000"/>
        </w:rPr>
        <w:t>i ten koszt</w:t>
      </w:r>
      <w:r w:rsidRPr="0038328B">
        <w:rPr>
          <w:color w:val="000000"/>
        </w:rPr>
        <w:t xml:space="preserve"> został uwzględniony przy formułowaniu projektu uchwały </w:t>
      </w:r>
      <w:r w:rsidR="00455C85">
        <w:rPr>
          <w:color w:val="000000"/>
        </w:rPr>
        <w:t xml:space="preserve">w sprawie </w:t>
      </w:r>
      <w:r w:rsidRPr="0038328B">
        <w:rPr>
          <w:color w:val="000000"/>
        </w:rPr>
        <w:t xml:space="preserve">ustalenia wysokości opłat za </w:t>
      </w:r>
      <w:r>
        <w:rPr>
          <w:color w:val="000000"/>
        </w:rPr>
        <w:t>usuwanie</w:t>
      </w:r>
      <w:r w:rsidRPr="0038328B">
        <w:rPr>
          <w:color w:val="000000"/>
        </w:rPr>
        <w:t xml:space="preserve"> pojazd</w:t>
      </w:r>
      <w:r>
        <w:rPr>
          <w:color w:val="000000"/>
        </w:rPr>
        <w:t>ów</w:t>
      </w:r>
      <w:r w:rsidRPr="0038328B">
        <w:rPr>
          <w:color w:val="000000"/>
        </w:rPr>
        <w:t xml:space="preserve"> z dró</w:t>
      </w:r>
      <w:r>
        <w:rPr>
          <w:color w:val="000000"/>
        </w:rPr>
        <w:t xml:space="preserve">g Powiatu Węgorzewskiego i ich </w:t>
      </w:r>
      <w:r w:rsidRPr="0038328B">
        <w:rPr>
          <w:color w:val="000000"/>
        </w:rPr>
        <w:t xml:space="preserve">przechowywanie na parkingu strzeżonym oraz wysokości kosztów </w:t>
      </w:r>
      <w:r>
        <w:rPr>
          <w:color w:val="000000"/>
        </w:rPr>
        <w:t xml:space="preserve">powstałych </w:t>
      </w:r>
      <w:r w:rsidRPr="0038328B">
        <w:rPr>
          <w:color w:val="000000"/>
        </w:rPr>
        <w:t xml:space="preserve">w </w:t>
      </w:r>
      <w:r>
        <w:rPr>
          <w:color w:val="000000"/>
        </w:rPr>
        <w:t>razie</w:t>
      </w:r>
      <w:r w:rsidRPr="0038328B">
        <w:rPr>
          <w:color w:val="000000"/>
        </w:rPr>
        <w:t xml:space="preserve"> odstąpienia od usunięcia pojazdu</w:t>
      </w:r>
      <w:r>
        <w:rPr>
          <w:color w:val="000000"/>
        </w:rPr>
        <w:t xml:space="preserve">  z drogi w 2018 r.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E51326">
        <w:rPr>
          <w:b/>
          <w:color w:val="000000"/>
        </w:rPr>
        <w:t>Dowód:</w:t>
      </w:r>
      <w:r w:rsidRPr="0038328B">
        <w:rPr>
          <w:color w:val="000000"/>
        </w:rPr>
        <w:t xml:space="preserve"> akta sprawy</w:t>
      </w:r>
    </w:p>
    <w:p w:rsidR="00EC719E" w:rsidRPr="00780CC3" w:rsidRDefault="00EC719E" w:rsidP="00780CC3">
      <w:pPr>
        <w:widowControl/>
        <w:spacing w:before="29" w:line="360" w:lineRule="auto"/>
        <w:ind w:left="142" w:firstLine="746"/>
        <w:jc w:val="both"/>
        <w:rPr>
          <w:rStyle w:val="info-list-value-uzasadnienie"/>
          <w:color w:val="000000"/>
        </w:rPr>
      </w:pPr>
      <w:r w:rsidRPr="0038328B">
        <w:rPr>
          <w:color w:val="000000"/>
        </w:rPr>
        <w:t xml:space="preserve"> Tym samym Powiat Węgorzewski zrealizował postulat ustawodawcy związany </w:t>
      </w:r>
      <w:r>
        <w:rPr>
          <w:color w:val="000000"/>
        </w:rPr>
        <w:t xml:space="preserve">       z kalkulacją</w:t>
      </w:r>
      <w:r w:rsidRPr="0038328B">
        <w:rPr>
          <w:color w:val="000000"/>
        </w:rPr>
        <w:t xml:space="preserve"> kosztów przechowywania </w:t>
      </w:r>
      <w:r>
        <w:rPr>
          <w:color w:val="000000"/>
        </w:rPr>
        <w:t xml:space="preserve">pojazdów </w:t>
      </w:r>
      <w:r w:rsidRPr="0038328B">
        <w:rPr>
          <w:color w:val="000000"/>
        </w:rPr>
        <w:t>na parkingu</w:t>
      </w:r>
      <w:r>
        <w:rPr>
          <w:color w:val="000000"/>
        </w:rPr>
        <w:t xml:space="preserve"> </w:t>
      </w:r>
      <w:r w:rsidRPr="0038328B">
        <w:rPr>
          <w:color w:val="000000"/>
        </w:rPr>
        <w:t xml:space="preserve">strzeżonym </w:t>
      </w:r>
      <w:r>
        <w:rPr>
          <w:color w:val="000000"/>
        </w:rPr>
        <w:t xml:space="preserve">i uchwała </w:t>
      </w:r>
      <w:r w:rsidRPr="0038328B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4E4580">
        <w:rPr>
          <w:color w:val="000000"/>
        </w:rPr>
        <w:t>nr XXXIX/173/</w:t>
      </w:r>
      <w:r>
        <w:rPr>
          <w:color w:val="000000"/>
        </w:rPr>
        <w:t>20</w:t>
      </w:r>
      <w:r w:rsidRPr="004E4580">
        <w:rPr>
          <w:color w:val="000000"/>
        </w:rPr>
        <w:t>17</w:t>
      </w:r>
      <w:r>
        <w:rPr>
          <w:color w:val="000000"/>
        </w:rPr>
        <w:t xml:space="preserve"> odpowiada</w:t>
      </w:r>
      <w:r w:rsidR="008D3BB6">
        <w:rPr>
          <w:color w:val="000000"/>
        </w:rPr>
        <w:t xml:space="preserve"> w tym zakresie</w:t>
      </w:r>
      <w:r>
        <w:rPr>
          <w:color w:val="000000"/>
        </w:rPr>
        <w:t xml:space="preserve"> prawu. 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>
        <w:rPr>
          <w:rStyle w:val="info-list-value-uzasadnienie"/>
        </w:rPr>
        <w:t>Odnosząc się do zarzutu braku należytego uzasadnienia uchwały</w:t>
      </w:r>
      <w:r w:rsidRPr="007A7102"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 w:rsidRPr="004E4580">
        <w:rPr>
          <w:color w:val="000000"/>
        </w:rPr>
        <w:t>nr XXXIX/173/</w:t>
      </w:r>
      <w:r>
        <w:rPr>
          <w:color w:val="000000"/>
        </w:rPr>
        <w:t>20</w:t>
      </w:r>
      <w:r w:rsidRPr="004E4580">
        <w:rPr>
          <w:color w:val="000000"/>
        </w:rPr>
        <w:t>17</w:t>
      </w:r>
      <w:r>
        <w:rPr>
          <w:color w:val="000000"/>
        </w:rPr>
        <w:t xml:space="preserve"> należy stwierdzić, co następuje. Skarżący podnosi, iż uzasadnienie       do uchwały jest lakoniczne i brak jest informacji o znajomości wysokości tych kosztów         i sposobie ich ustalenia. Projektodawcą przedmiotowej uchwały jest Zarząd Powiatu,  jednakże pomimo wytkniętych braków w uzasadnieniu, faktycznie uchwała odpowiada prawu, ponieważ zawiera kalkulację kosztów - potwierdzają to akta postępowania.  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  <w:rPr>
          <w:rStyle w:val="info-list-value-uzasadnienie"/>
        </w:rPr>
      </w:pPr>
      <w:r>
        <w:rPr>
          <w:rStyle w:val="info-list-value-uzasadnienie"/>
        </w:rPr>
        <w:t xml:space="preserve">Naczelny Sąd Administracyjny w wyroku z 23 maja 2013 r. I OSK 240/13 stwierdził, że w naszym systemie prawnym nie został wprost wyrażony normatywny </w:t>
      </w:r>
      <w:r>
        <w:rPr>
          <w:rStyle w:val="info-list-value-uzasadnienie"/>
        </w:rPr>
        <w:lastRenderedPageBreak/>
        <w:t>obowiązek uzasadniania uchwał organów samorządu terytorialnego, a dopiero brak uzasadnienia uchwały jak również całkowity brak w aktach sprawy jakichkolwiek informacji dotyczących merytorycznych powodów</w:t>
      </w:r>
      <w:r w:rsidR="008D3BB6">
        <w:rPr>
          <w:rStyle w:val="info-list-value-uzasadnienie"/>
        </w:rPr>
        <w:t xml:space="preserve"> podjęcia aktu przez organ samorządu terytorialnego</w:t>
      </w:r>
      <w:r>
        <w:rPr>
          <w:rStyle w:val="info-list-value-uzasadnienie"/>
        </w:rPr>
        <w:t xml:space="preserve"> powoduje wadliwość uchwały uzasadniającą stwierdzenie jej nieważności. </w:t>
      </w:r>
    </w:p>
    <w:p w:rsidR="00EC719E" w:rsidRDefault="008D3BB6" w:rsidP="00780CC3">
      <w:pPr>
        <w:widowControl/>
        <w:spacing w:before="29" w:line="360" w:lineRule="auto"/>
        <w:ind w:left="142" w:firstLine="746"/>
        <w:jc w:val="both"/>
        <w:rPr>
          <w:rStyle w:val="info-list-value-uzasadnienie"/>
        </w:rPr>
      </w:pPr>
      <w:r>
        <w:rPr>
          <w:rStyle w:val="info-list-value-uzasadnienie"/>
        </w:rPr>
        <w:t>Uzasadnienie do zaskarżonej</w:t>
      </w:r>
      <w:r w:rsidR="00EC719E">
        <w:rPr>
          <w:rStyle w:val="info-list-value-uzasadnienie"/>
        </w:rPr>
        <w:t xml:space="preserve"> uchwały odpowiada prawu, tym bardziej że akta sprawy prowadzone przez Wydział Komunikacji Starostwa Powiatowego zawierają kalkulację kosztów. </w:t>
      </w:r>
    </w:p>
    <w:p w:rsidR="00EC719E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544E8F">
        <w:rPr>
          <w:color w:val="000000"/>
        </w:rPr>
        <w:t>Zgodnie z wyrokiem WSA w Bydgoszczy z</w:t>
      </w:r>
      <w:r>
        <w:rPr>
          <w:color w:val="000000"/>
        </w:rPr>
        <w:t xml:space="preserve"> </w:t>
      </w:r>
      <w:r w:rsidRPr="00544E8F">
        <w:rPr>
          <w:color w:val="000000"/>
        </w:rPr>
        <w:t xml:space="preserve">dnia 23 stycznia 2018r. (sygn. akt 11 SA/Bd 791/17) „Przesłankami materialnoprawnymi, którymi winien kierować się organ samorządu podejmując uchwałę na podstawie art. 130a ust. 6 u.p.r.d. są: konieczność sprawnej realizacji zadań w zakresie usuwania pojazdów z dróg i przechowywania tych pojazdów na parkingach strzeżonych oraz koszty usuwania i przechowywania pojazdów na obszarze danego powiatu. Treść art. 130a ust. 6 wskazuje, że żadne inne przesłanki, poza wymienionymi w tym przepisie, nie mogą wpłynąć na sposób zrealizowania upoważnienia ustawowego. Organ ma obowiązek wziąć pod uwagę powyższe kryteria materialnoprawne, co daje organowi pewną elastyczność w kształtowaniu treści uchwały. Uchwała </w:t>
      </w:r>
      <w:r>
        <w:rPr>
          <w:color w:val="000000"/>
        </w:rPr>
        <w:t xml:space="preserve">                    </w:t>
      </w:r>
      <w:r w:rsidRPr="00544E8F">
        <w:rPr>
          <w:color w:val="000000"/>
        </w:rPr>
        <w:t>w przed</w:t>
      </w:r>
      <w:r>
        <w:rPr>
          <w:color w:val="000000"/>
        </w:rPr>
        <w:t>miocie ustalenia opłat za usunię</w:t>
      </w:r>
      <w:r w:rsidRPr="00544E8F">
        <w:rPr>
          <w:color w:val="000000"/>
        </w:rPr>
        <w:t xml:space="preserve">cie pojazdu i jego przechowywanie będzie zgodna </w:t>
      </w:r>
      <w:r>
        <w:rPr>
          <w:color w:val="000000"/>
        </w:rPr>
        <w:t xml:space="preserve">    </w:t>
      </w:r>
      <w:r w:rsidRPr="00544E8F">
        <w:rPr>
          <w:color w:val="000000"/>
        </w:rPr>
        <w:t>z prawem wtedy, gdy jej treść będzie zdeterminowana wyłącznie koniecznością sprawnej realizacji</w:t>
      </w:r>
      <w:r>
        <w:rPr>
          <w:color w:val="000000"/>
        </w:rPr>
        <w:t xml:space="preserve"> tych zadań i kosztami </w:t>
      </w:r>
      <w:r w:rsidRPr="00544E8F">
        <w:rPr>
          <w:color w:val="000000"/>
        </w:rPr>
        <w:t xml:space="preserve">przechowywania pojazdów na obszarze danego powiatu, </w:t>
      </w:r>
      <w:r>
        <w:rPr>
          <w:color w:val="000000"/>
        </w:rPr>
        <w:t xml:space="preserve">      </w:t>
      </w:r>
      <w:r w:rsidRPr="00544E8F">
        <w:rPr>
          <w:color w:val="000000"/>
        </w:rPr>
        <w:t>a nie innymi okolicznościami, a wysokość przyjętych stawek opłat będzie wynikiem wzięcia pod uwagę wyłącznie powyższych przesłanek."</w:t>
      </w:r>
    </w:p>
    <w:p w:rsidR="00EC719E" w:rsidRPr="0038328B" w:rsidRDefault="00EC719E" w:rsidP="00780CC3">
      <w:pPr>
        <w:widowControl/>
        <w:spacing w:before="29" w:line="360" w:lineRule="auto"/>
        <w:ind w:left="142" w:firstLine="746"/>
        <w:jc w:val="both"/>
        <w:rPr>
          <w:color w:val="000000"/>
        </w:rPr>
      </w:pPr>
      <w:r w:rsidRPr="00F77BB8">
        <w:rPr>
          <w:color w:val="000000"/>
        </w:rPr>
        <w:t>Stąd też zaproponowane w treści uchwały kwoty są konsekwencją uwzględnienia przesłanek ustawowych oraz ich odniesienia do realiów Powiatu Węgorzewskiego</w:t>
      </w:r>
      <w:r>
        <w:rPr>
          <w:color w:val="000000"/>
        </w:rPr>
        <w:t>.</w:t>
      </w:r>
      <w:r w:rsidRPr="00F77BB8">
        <w:rPr>
          <w:color w:val="000000"/>
        </w:rPr>
        <w:t xml:space="preserve"> </w:t>
      </w:r>
    </w:p>
    <w:p w:rsidR="00EC719E" w:rsidRDefault="00EC719E" w:rsidP="00AF0FAD">
      <w:pPr>
        <w:widowControl/>
        <w:spacing w:before="29" w:line="360" w:lineRule="auto"/>
        <w:ind w:left="142" w:firstLine="746"/>
        <w:jc w:val="both"/>
        <w:rPr>
          <w:bCs/>
        </w:rPr>
      </w:pPr>
      <w:r>
        <w:rPr>
          <w:rStyle w:val="FontStyle28"/>
        </w:rPr>
        <w:t>W świetle powyższego, uznając zarzuty stawiane w skardze za niezasadne, Rada Powiatu w Węgorzewie wnosi o jej oddalenie.</w:t>
      </w:r>
      <w:r w:rsidRPr="00544E8F">
        <w:rPr>
          <w:bCs/>
        </w:rPr>
        <w:t xml:space="preserve"> </w:t>
      </w:r>
    </w:p>
    <w:p w:rsidR="00EC719E" w:rsidRDefault="00EC719E" w:rsidP="00AF0FAD">
      <w:pPr>
        <w:widowControl/>
        <w:spacing w:before="29" w:line="360" w:lineRule="auto"/>
        <w:ind w:left="142" w:firstLine="746"/>
        <w:jc w:val="both"/>
        <w:rPr>
          <w:bCs/>
          <w:sz w:val="20"/>
          <w:szCs w:val="20"/>
        </w:rPr>
      </w:pPr>
    </w:p>
    <w:p w:rsidR="00EC719E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</w:p>
    <w:p w:rsidR="00EC719E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</w:p>
    <w:p w:rsidR="00EC719E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</w:p>
    <w:p w:rsidR="00EC719E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</w:p>
    <w:p w:rsidR="00EC719E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</w:p>
    <w:p w:rsidR="00EC719E" w:rsidRPr="00455C85" w:rsidRDefault="00EC719E" w:rsidP="00780CC3">
      <w:pPr>
        <w:widowControl/>
        <w:spacing w:before="29" w:line="276" w:lineRule="auto"/>
        <w:ind w:left="142" w:firstLine="746"/>
        <w:jc w:val="both"/>
        <w:rPr>
          <w:bCs/>
          <w:sz w:val="20"/>
          <w:szCs w:val="20"/>
        </w:rPr>
      </w:pPr>
      <w:r w:rsidRPr="00455C85">
        <w:rPr>
          <w:bCs/>
          <w:sz w:val="20"/>
          <w:szCs w:val="20"/>
        </w:rPr>
        <w:t>Załączniki:</w:t>
      </w:r>
    </w:p>
    <w:p w:rsidR="00EC719E" w:rsidRPr="00455C85" w:rsidRDefault="00EC719E" w:rsidP="00780CC3">
      <w:pPr>
        <w:pStyle w:val="Akapitzlist"/>
        <w:widowControl/>
        <w:numPr>
          <w:ilvl w:val="0"/>
          <w:numId w:val="4"/>
        </w:numPr>
        <w:spacing w:before="29" w:line="276" w:lineRule="auto"/>
        <w:ind w:left="142" w:firstLine="746"/>
        <w:jc w:val="both"/>
        <w:rPr>
          <w:sz w:val="20"/>
          <w:szCs w:val="20"/>
        </w:rPr>
      </w:pPr>
      <w:r w:rsidRPr="00455C85">
        <w:rPr>
          <w:sz w:val="20"/>
          <w:szCs w:val="20"/>
        </w:rPr>
        <w:t>odpis odpowiedzi na skargę</w:t>
      </w:r>
    </w:p>
    <w:p w:rsidR="00EC719E" w:rsidRPr="00455C85" w:rsidRDefault="00EC719E" w:rsidP="00780CC3">
      <w:pPr>
        <w:pStyle w:val="Akapitzlist"/>
        <w:widowControl/>
        <w:numPr>
          <w:ilvl w:val="0"/>
          <w:numId w:val="4"/>
        </w:numPr>
        <w:spacing w:before="29" w:line="276" w:lineRule="auto"/>
        <w:ind w:left="142" w:firstLine="746"/>
        <w:jc w:val="both"/>
        <w:rPr>
          <w:sz w:val="20"/>
          <w:szCs w:val="20"/>
        </w:rPr>
      </w:pPr>
      <w:r w:rsidRPr="00455C85">
        <w:rPr>
          <w:sz w:val="20"/>
          <w:szCs w:val="20"/>
        </w:rPr>
        <w:t xml:space="preserve">skarga </w:t>
      </w:r>
    </w:p>
    <w:p w:rsidR="00EC719E" w:rsidRPr="00455C85" w:rsidRDefault="00EC719E" w:rsidP="00780CC3">
      <w:pPr>
        <w:pStyle w:val="Akapitzlist"/>
        <w:widowControl/>
        <w:numPr>
          <w:ilvl w:val="0"/>
          <w:numId w:val="4"/>
        </w:numPr>
        <w:spacing w:before="29" w:line="276" w:lineRule="auto"/>
        <w:ind w:left="142" w:firstLine="746"/>
        <w:jc w:val="both"/>
        <w:rPr>
          <w:sz w:val="20"/>
          <w:szCs w:val="20"/>
        </w:rPr>
      </w:pPr>
      <w:r w:rsidRPr="00455C85">
        <w:rPr>
          <w:color w:val="000000"/>
          <w:sz w:val="20"/>
          <w:szCs w:val="20"/>
        </w:rPr>
        <w:t>akta sprawy</w:t>
      </w:r>
    </w:p>
    <w:sectPr w:rsidR="00EC719E" w:rsidRPr="00455C85" w:rsidSect="00780CC3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46" w:rsidRDefault="00274046" w:rsidP="00C93350">
      <w:r>
        <w:separator/>
      </w:r>
    </w:p>
  </w:endnote>
  <w:endnote w:type="continuationSeparator" w:id="0">
    <w:p w:rsidR="00274046" w:rsidRDefault="00274046" w:rsidP="00C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9E" w:rsidRDefault="00232D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3A2F">
      <w:rPr>
        <w:noProof/>
      </w:rPr>
      <w:t>3</w:t>
    </w:r>
    <w:r>
      <w:rPr>
        <w:noProof/>
      </w:rPr>
      <w:fldChar w:fldCharType="end"/>
    </w:r>
  </w:p>
  <w:p w:rsidR="00EC719E" w:rsidRDefault="00EC719E">
    <w:pPr>
      <w:pStyle w:val="Style5"/>
      <w:widowControl/>
      <w:spacing w:before="14"/>
      <w:jc w:val="both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46" w:rsidRDefault="00274046" w:rsidP="00C93350">
      <w:r>
        <w:separator/>
      </w:r>
    </w:p>
  </w:footnote>
  <w:footnote w:type="continuationSeparator" w:id="0">
    <w:p w:rsidR="00274046" w:rsidRDefault="00274046" w:rsidP="00C9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D5F"/>
    <w:multiLevelType w:val="hybridMultilevel"/>
    <w:tmpl w:val="547ED022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1BF369A5"/>
    <w:multiLevelType w:val="hybridMultilevel"/>
    <w:tmpl w:val="D1E257E8"/>
    <w:lvl w:ilvl="0" w:tplc="28BACBE0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3DD30494"/>
    <w:multiLevelType w:val="singleLevel"/>
    <w:tmpl w:val="1494B1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7731F0F"/>
    <w:multiLevelType w:val="hybridMultilevel"/>
    <w:tmpl w:val="7E842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BDA"/>
    <w:rsid w:val="00040FA1"/>
    <w:rsid w:val="00055A36"/>
    <w:rsid w:val="0008593D"/>
    <w:rsid w:val="00093EDF"/>
    <w:rsid w:val="00103549"/>
    <w:rsid w:val="00154360"/>
    <w:rsid w:val="00155ADD"/>
    <w:rsid w:val="001B6566"/>
    <w:rsid w:val="001E6DDF"/>
    <w:rsid w:val="002322C7"/>
    <w:rsid w:val="00232D43"/>
    <w:rsid w:val="00274046"/>
    <w:rsid w:val="002A291F"/>
    <w:rsid w:val="002D5EC1"/>
    <w:rsid w:val="0034566E"/>
    <w:rsid w:val="00352174"/>
    <w:rsid w:val="0035416E"/>
    <w:rsid w:val="0038328B"/>
    <w:rsid w:val="003F43AE"/>
    <w:rsid w:val="00422B8C"/>
    <w:rsid w:val="00446406"/>
    <w:rsid w:val="00455C85"/>
    <w:rsid w:val="00485BDA"/>
    <w:rsid w:val="004E4580"/>
    <w:rsid w:val="004F4B8A"/>
    <w:rsid w:val="004F4CF1"/>
    <w:rsid w:val="00514520"/>
    <w:rsid w:val="0054025E"/>
    <w:rsid w:val="00544E8F"/>
    <w:rsid w:val="005E6C0A"/>
    <w:rsid w:val="00644CE0"/>
    <w:rsid w:val="006B6DF8"/>
    <w:rsid w:val="006D68BA"/>
    <w:rsid w:val="00780CC3"/>
    <w:rsid w:val="007A7102"/>
    <w:rsid w:val="007F138B"/>
    <w:rsid w:val="0081596A"/>
    <w:rsid w:val="00870DD6"/>
    <w:rsid w:val="008906F9"/>
    <w:rsid w:val="008C36F1"/>
    <w:rsid w:val="008C7907"/>
    <w:rsid w:val="008D3BB6"/>
    <w:rsid w:val="009158F3"/>
    <w:rsid w:val="00997AE2"/>
    <w:rsid w:val="00AA5A1F"/>
    <w:rsid w:val="00AC5BA0"/>
    <w:rsid w:val="00AF0FAD"/>
    <w:rsid w:val="00B0544E"/>
    <w:rsid w:val="00B27487"/>
    <w:rsid w:val="00C738CF"/>
    <w:rsid w:val="00C93350"/>
    <w:rsid w:val="00D156D3"/>
    <w:rsid w:val="00D25B89"/>
    <w:rsid w:val="00D92CD8"/>
    <w:rsid w:val="00DB6D90"/>
    <w:rsid w:val="00DD0660"/>
    <w:rsid w:val="00E11FE2"/>
    <w:rsid w:val="00E51326"/>
    <w:rsid w:val="00E75A09"/>
    <w:rsid w:val="00E91970"/>
    <w:rsid w:val="00EC719E"/>
    <w:rsid w:val="00EF3A2F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93350"/>
    <w:pPr>
      <w:spacing w:line="259" w:lineRule="exact"/>
      <w:jc w:val="center"/>
    </w:pPr>
  </w:style>
  <w:style w:type="paragraph" w:customStyle="1" w:styleId="Style2">
    <w:name w:val="Style2"/>
    <w:basedOn w:val="Normalny"/>
    <w:uiPriority w:val="99"/>
    <w:rsid w:val="00C93350"/>
    <w:pPr>
      <w:spacing w:line="538" w:lineRule="exact"/>
      <w:jc w:val="center"/>
    </w:pPr>
  </w:style>
  <w:style w:type="paragraph" w:customStyle="1" w:styleId="Style3">
    <w:name w:val="Style3"/>
    <w:basedOn w:val="Normalny"/>
    <w:uiPriority w:val="99"/>
    <w:rsid w:val="00C93350"/>
    <w:pPr>
      <w:spacing w:line="254" w:lineRule="exact"/>
      <w:ind w:firstLine="211"/>
      <w:jc w:val="both"/>
    </w:pPr>
  </w:style>
  <w:style w:type="paragraph" w:customStyle="1" w:styleId="Style5">
    <w:name w:val="Style5"/>
    <w:basedOn w:val="Normalny"/>
    <w:uiPriority w:val="99"/>
    <w:rsid w:val="00C93350"/>
  </w:style>
  <w:style w:type="paragraph" w:customStyle="1" w:styleId="Style7">
    <w:name w:val="Style7"/>
    <w:basedOn w:val="Normalny"/>
    <w:uiPriority w:val="99"/>
    <w:rsid w:val="00C93350"/>
    <w:pPr>
      <w:spacing w:line="382" w:lineRule="exact"/>
    </w:pPr>
  </w:style>
  <w:style w:type="paragraph" w:customStyle="1" w:styleId="Style8">
    <w:name w:val="Style8"/>
    <w:basedOn w:val="Normalny"/>
    <w:uiPriority w:val="99"/>
    <w:rsid w:val="00C93350"/>
    <w:pPr>
      <w:spacing w:line="538" w:lineRule="exact"/>
      <w:jc w:val="center"/>
    </w:pPr>
  </w:style>
  <w:style w:type="paragraph" w:customStyle="1" w:styleId="Style9">
    <w:name w:val="Style9"/>
    <w:basedOn w:val="Normalny"/>
    <w:uiPriority w:val="99"/>
    <w:rsid w:val="00C93350"/>
  </w:style>
  <w:style w:type="paragraph" w:customStyle="1" w:styleId="Style10">
    <w:name w:val="Style10"/>
    <w:basedOn w:val="Normalny"/>
    <w:uiPriority w:val="99"/>
    <w:rsid w:val="00C93350"/>
  </w:style>
  <w:style w:type="paragraph" w:customStyle="1" w:styleId="Style11">
    <w:name w:val="Style11"/>
    <w:basedOn w:val="Normalny"/>
    <w:uiPriority w:val="99"/>
    <w:rsid w:val="00C93350"/>
    <w:pPr>
      <w:spacing w:line="256" w:lineRule="exact"/>
      <w:jc w:val="both"/>
    </w:pPr>
  </w:style>
  <w:style w:type="paragraph" w:customStyle="1" w:styleId="Style12">
    <w:name w:val="Style12"/>
    <w:basedOn w:val="Normalny"/>
    <w:uiPriority w:val="99"/>
    <w:rsid w:val="00C93350"/>
    <w:pPr>
      <w:spacing w:line="278" w:lineRule="exact"/>
    </w:pPr>
  </w:style>
  <w:style w:type="paragraph" w:customStyle="1" w:styleId="Style13">
    <w:name w:val="Style13"/>
    <w:basedOn w:val="Normalny"/>
    <w:uiPriority w:val="99"/>
    <w:rsid w:val="00C93350"/>
    <w:pPr>
      <w:jc w:val="both"/>
    </w:pPr>
  </w:style>
  <w:style w:type="paragraph" w:customStyle="1" w:styleId="Style14">
    <w:name w:val="Style14"/>
    <w:basedOn w:val="Normalny"/>
    <w:uiPriority w:val="99"/>
    <w:rsid w:val="00C93350"/>
    <w:pPr>
      <w:spacing w:line="253" w:lineRule="exact"/>
      <w:ind w:firstLine="427"/>
      <w:jc w:val="both"/>
    </w:pPr>
  </w:style>
  <w:style w:type="paragraph" w:customStyle="1" w:styleId="Style15">
    <w:name w:val="Style15"/>
    <w:basedOn w:val="Normalny"/>
    <w:uiPriority w:val="99"/>
    <w:rsid w:val="00C93350"/>
    <w:pPr>
      <w:spacing w:line="254" w:lineRule="exact"/>
      <w:ind w:firstLine="926"/>
      <w:jc w:val="both"/>
    </w:pPr>
  </w:style>
  <w:style w:type="paragraph" w:customStyle="1" w:styleId="Style16">
    <w:name w:val="Style16"/>
    <w:basedOn w:val="Normalny"/>
    <w:uiPriority w:val="99"/>
    <w:rsid w:val="00C93350"/>
    <w:pPr>
      <w:spacing w:line="374" w:lineRule="exact"/>
      <w:ind w:firstLine="370"/>
    </w:pPr>
  </w:style>
  <w:style w:type="character" w:customStyle="1" w:styleId="FontStyle18">
    <w:name w:val="Font Style18"/>
    <w:uiPriority w:val="99"/>
    <w:rsid w:val="00C9335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uiPriority w:val="99"/>
    <w:rsid w:val="00C9335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0">
    <w:name w:val="Font Style20"/>
    <w:uiPriority w:val="99"/>
    <w:rsid w:val="00C93350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1">
    <w:name w:val="Font Style21"/>
    <w:uiPriority w:val="99"/>
    <w:rsid w:val="00C9335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9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933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3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9335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4580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B0544E"/>
    <w:pPr>
      <w:spacing w:line="254" w:lineRule="exact"/>
      <w:ind w:firstLine="221"/>
      <w:jc w:val="both"/>
    </w:pPr>
  </w:style>
  <w:style w:type="character" w:customStyle="1" w:styleId="FontStyle40">
    <w:name w:val="Font Style40"/>
    <w:uiPriority w:val="99"/>
    <w:rsid w:val="00B0544E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uiPriority w:val="99"/>
    <w:semiHidden/>
    <w:rsid w:val="004F4B8A"/>
    <w:rPr>
      <w:rFonts w:cs="Times New Roman"/>
      <w:color w:val="0000FF"/>
      <w:u w:val="single"/>
    </w:rPr>
  </w:style>
  <w:style w:type="character" w:customStyle="1" w:styleId="info-list-value-uzasadnienie">
    <w:name w:val="info-list-value-uzasadnienie"/>
    <w:uiPriority w:val="99"/>
    <w:rsid w:val="007A7102"/>
    <w:rPr>
      <w:rFonts w:cs="Times New Roman"/>
    </w:rPr>
  </w:style>
  <w:style w:type="character" w:styleId="Odwoaniedokomentarza">
    <w:name w:val="annotation reference"/>
    <w:uiPriority w:val="99"/>
    <w:semiHidden/>
    <w:rsid w:val="00F77B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B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77BB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7B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77BB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77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77BB8"/>
    <w:rPr>
      <w:rFonts w:ascii="Tahoma" w:hAnsi="Tahoma" w:cs="Tahoma"/>
      <w:sz w:val="16"/>
      <w:szCs w:val="16"/>
      <w:lang w:eastAsia="pl-PL"/>
    </w:rPr>
  </w:style>
  <w:style w:type="character" w:customStyle="1" w:styleId="FontStyle28">
    <w:name w:val="Font Style28"/>
    <w:uiPriority w:val="99"/>
    <w:rsid w:val="00780CC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Nr………</vt:lpstr>
    </vt:vector>
  </TitlesOfParts>
  <Company>Hewlett-Packard Company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Nr………</dc:title>
  <dc:subject/>
  <dc:creator>Malgorzata Juchniewicz</dc:creator>
  <cp:keywords/>
  <dc:description/>
  <cp:lastModifiedBy>Izabela Buc-Filipczak</cp:lastModifiedBy>
  <cp:revision>12</cp:revision>
  <cp:lastPrinted>2019-01-11T09:10:00Z</cp:lastPrinted>
  <dcterms:created xsi:type="dcterms:W3CDTF">2019-01-10T13:07:00Z</dcterms:created>
  <dcterms:modified xsi:type="dcterms:W3CDTF">2019-01-15T07:32:00Z</dcterms:modified>
</cp:coreProperties>
</file>